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B1" w:rsidRPr="0047682B" w:rsidRDefault="009277F7" w:rsidP="002B39B1">
      <w:pPr>
        <w:shd w:val="clear" w:color="auto" w:fill="FFFFFF"/>
        <w:spacing w:before="100" w:beforeAutospacing="1" w:after="100" w:afterAutospacing="1" w:line="240" w:lineRule="auto"/>
        <w:ind w:left="360"/>
        <w:jc w:val="center"/>
        <w:rPr>
          <w:rFonts w:ascii="Comic Sans MS" w:eastAsia="Times New Roman" w:hAnsi="Comic Sans MS" w:cs="Times New Roman"/>
          <w:color w:val="000000" w:themeColor="text1"/>
          <w:lang w:eastAsia="en-GB"/>
        </w:rPr>
      </w:pPr>
      <w:proofErr w:type="spellStart"/>
      <w:r>
        <w:rPr>
          <w:rFonts w:ascii="Comic Sans MS" w:eastAsia="Times New Roman" w:hAnsi="Comic Sans MS" w:cs="Times New Roman"/>
          <w:color w:val="000000" w:themeColor="text1"/>
          <w:lang w:eastAsia="en-GB"/>
        </w:rPr>
        <w:t>Trunking</w:t>
      </w:r>
      <w:proofErr w:type="spellEnd"/>
      <w:r>
        <w:rPr>
          <w:rFonts w:ascii="Comic Sans MS" w:eastAsia="Times New Roman" w:hAnsi="Comic Sans MS" w:cs="Times New Roman"/>
          <w:color w:val="000000" w:themeColor="text1"/>
          <w:lang w:eastAsia="en-GB"/>
        </w:rPr>
        <w:t xml:space="preserve"> C</w:t>
      </w:r>
      <w:r w:rsidR="002B39B1" w:rsidRPr="0047682B">
        <w:rPr>
          <w:rFonts w:ascii="Comic Sans MS" w:eastAsia="Times New Roman" w:hAnsi="Comic Sans MS" w:cs="Times New Roman"/>
          <w:color w:val="000000" w:themeColor="text1"/>
          <w:lang w:eastAsia="en-GB"/>
        </w:rPr>
        <w:t>apacity</w:t>
      </w:r>
    </w:p>
    <w:tbl>
      <w:tblPr>
        <w:tblStyle w:val="TableGrid"/>
        <w:tblW w:w="0" w:type="auto"/>
        <w:tblInd w:w="360" w:type="dxa"/>
        <w:tblLook w:val="04A0"/>
      </w:tblPr>
      <w:tblGrid>
        <w:gridCol w:w="4460"/>
        <w:gridCol w:w="4422"/>
      </w:tblGrid>
      <w:tr w:rsidR="002B39B1" w:rsidRPr="0047682B" w:rsidTr="00EA0FFB">
        <w:tc>
          <w:tcPr>
            <w:tcW w:w="4460" w:type="dxa"/>
          </w:tcPr>
          <w:p w:rsidR="002B39B1" w:rsidRPr="0047682B" w:rsidRDefault="002B39B1" w:rsidP="00EA0FFB">
            <w:pPr>
              <w:spacing w:before="100" w:beforeAutospacing="1" w:after="100" w:afterAutospacing="1"/>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Student Name</w:t>
            </w:r>
          </w:p>
        </w:tc>
        <w:tc>
          <w:tcPr>
            <w:tcW w:w="4422" w:type="dxa"/>
          </w:tcPr>
          <w:p w:rsidR="002B39B1" w:rsidRPr="0047682B" w:rsidRDefault="002B39B1" w:rsidP="00EA0FFB">
            <w:pPr>
              <w:spacing w:before="100" w:beforeAutospacing="1" w:after="100" w:afterAutospacing="1"/>
              <w:rPr>
                <w:rFonts w:ascii="Comic Sans MS" w:eastAsia="Times New Roman" w:hAnsi="Comic Sans MS" w:cs="Times New Roman"/>
                <w:color w:val="000000" w:themeColor="text1"/>
                <w:lang w:eastAsia="en-GB"/>
              </w:rPr>
            </w:pPr>
          </w:p>
        </w:tc>
      </w:tr>
    </w:tbl>
    <w:p w:rsidR="002B39B1" w:rsidRPr="0047682B" w:rsidRDefault="003F00E3"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br/>
      </w:r>
      <w:r w:rsidR="002B39B1" w:rsidRPr="0047682B">
        <w:rPr>
          <w:rFonts w:ascii="Comic Sans MS" w:eastAsia="Times New Roman" w:hAnsi="Comic Sans MS" w:cs="Times New Roman"/>
          <w:color w:val="000000" w:themeColor="text1"/>
          <w:lang w:eastAsia="en-GB"/>
        </w:rPr>
        <w:t>Explanation</w:t>
      </w:r>
    </w:p>
    <w:p w:rsidR="002B39B1" w:rsidRPr="0047682B" w:rsidRDefault="002B39B1"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 xml:space="preserve">Cables should not occupy more than 45% of the inside of a conduit or </w:t>
      </w:r>
      <w:proofErr w:type="spellStart"/>
      <w:r w:rsidRPr="0047682B">
        <w:rPr>
          <w:rFonts w:ascii="Comic Sans MS" w:eastAsia="Times New Roman" w:hAnsi="Comic Sans MS" w:cs="Times New Roman"/>
          <w:color w:val="000000" w:themeColor="text1"/>
          <w:lang w:eastAsia="en-GB"/>
        </w:rPr>
        <w:t>trunking</w:t>
      </w:r>
      <w:proofErr w:type="spellEnd"/>
      <w:r w:rsidRPr="0047682B">
        <w:rPr>
          <w:rFonts w:ascii="Comic Sans MS" w:eastAsia="Times New Roman" w:hAnsi="Comic Sans MS" w:cs="Times New Roman"/>
          <w:color w:val="000000" w:themeColor="text1"/>
          <w:lang w:eastAsia="en-GB"/>
        </w:rPr>
        <w:t>. This is to prevent damage to cables being drawn in to too confined an enclosure and allow cables to dissipate the heat generated under load.</w:t>
      </w:r>
    </w:p>
    <w:p w:rsidR="002B39B1" w:rsidRPr="0047682B" w:rsidRDefault="002B39B1"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This is not as straightforward as first appears as:-</w:t>
      </w:r>
    </w:p>
    <w:p w:rsidR="009277F7" w:rsidRPr="009277F7" w:rsidRDefault="009277F7" w:rsidP="009277F7">
      <w:pPr>
        <w:numPr>
          <w:ilvl w:val="0"/>
          <w:numId w:val="7"/>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proofErr w:type="spellStart"/>
      <w:r w:rsidRPr="009277F7">
        <w:rPr>
          <w:rFonts w:ascii="Comic Sans MS" w:eastAsia="Times New Roman" w:hAnsi="Comic Sans MS" w:cs="Times New Roman"/>
          <w:color w:val="000000" w:themeColor="text1"/>
          <w:lang w:eastAsia="en-GB"/>
        </w:rPr>
        <w:t>Trunking</w:t>
      </w:r>
      <w:proofErr w:type="spellEnd"/>
      <w:r w:rsidRPr="009277F7">
        <w:rPr>
          <w:rFonts w:ascii="Comic Sans MS" w:eastAsia="Times New Roman" w:hAnsi="Comic Sans MS" w:cs="Times New Roman"/>
          <w:color w:val="000000" w:themeColor="text1"/>
          <w:lang w:eastAsia="en-GB"/>
        </w:rPr>
        <w:t xml:space="preserve"> is described in terms of two edge lengths whilst cables are described in terms of the CSA of the conductor section of the cable.</w:t>
      </w:r>
    </w:p>
    <w:p w:rsidR="009277F7" w:rsidRPr="009277F7" w:rsidRDefault="009277F7" w:rsidP="009277F7">
      <w:pPr>
        <w:numPr>
          <w:ilvl w:val="0"/>
          <w:numId w:val="7"/>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9277F7">
        <w:rPr>
          <w:rFonts w:ascii="Comic Sans MS" w:eastAsia="Times New Roman" w:hAnsi="Comic Sans MS" w:cs="Times New Roman"/>
          <w:color w:val="000000" w:themeColor="text1"/>
          <w:lang w:eastAsia="en-GB"/>
        </w:rPr>
        <w:t xml:space="preserve">Cables have an outer layer of insulation surrounding the inner conductor upon which the cable gets its name/size indicator. As such a 1.5mm² single </w:t>
      </w:r>
      <w:proofErr w:type="gramStart"/>
      <w:r w:rsidRPr="009277F7">
        <w:rPr>
          <w:rFonts w:ascii="Comic Sans MS" w:eastAsia="Times New Roman" w:hAnsi="Comic Sans MS" w:cs="Times New Roman"/>
          <w:color w:val="000000" w:themeColor="text1"/>
          <w:lang w:eastAsia="en-GB"/>
        </w:rPr>
        <w:t>cable</w:t>
      </w:r>
      <w:proofErr w:type="gramEnd"/>
      <w:r w:rsidRPr="009277F7">
        <w:rPr>
          <w:rFonts w:ascii="Comic Sans MS" w:eastAsia="Times New Roman" w:hAnsi="Comic Sans MS" w:cs="Times New Roman"/>
          <w:color w:val="000000" w:themeColor="text1"/>
          <w:lang w:eastAsia="en-GB"/>
        </w:rPr>
        <w:t xml:space="preserve"> has a CSA considerably greater than 1.5mm² A quick read of manufacturer specs reveals a 1.5mm² has an OD of 3.1mm and a CSA of nearer 7.5mm² whilst a 6.0mm² has an OD of 4.75mm and a CSA of nearer 17.7mm². Given that the insulation thickness of a conductor increases very slowly compared to increases in the cables conductor CSA even calculating cable factors is not </w:t>
      </w:r>
      <w:proofErr w:type="spellStart"/>
      <w:r w:rsidRPr="009277F7">
        <w:rPr>
          <w:rFonts w:ascii="Comic Sans MS" w:eastAsia="Times New Roman" w:hAnsi="Comic Sans MS" w:cs="Times New Roman"/>
          <w:color w:val="000000" w:themeColor="text1"/>
          <w:lang w:eastAsia="en-GB"/>
        </w:rPr>
        <w:t>straightforwards</w:t>
      </w:r>
      <w:proofErr w:type="spellEnd"/>
      <w:r w:rsidRPr="009277F7">
        <w:rPr>
          <w:rFonts w:ascii="Comic Sans MS" w:eastAsia="Times New Roman" w:hAnsi="Comic Sans MS" w:cs="Times New Roman"/>
          <w:color w:val="000000" w:themeColor="text1"/>
          <w:lang w:eastAsia="en-GB"/>
        </w:rPr>
        <w:t>.</w:t>
      </w:r>
    </w:p>
    <w:p w:rsidR="002B39B1" w:rsidRPr="0047682B" w:rsidRDefault="002B39B1"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 xml:space="preserve">Lucky for us, the nice people who brought you the </w:t>
      </w:r>
      <w:proofErr w:type="spellStart"/>
      <w:r w:rsidRPr="0047682B">
        <w:rPr>
          <w:rFonts w:ascii="Comic Sans MS" w:eastAsia="Times New Roman" w:hAnsi="Comic Sans MS" w:cs="Times New Roman"/>
          <w:color w:val="000000" w:themeColor="text1"/>
          <w:lang w:eastAsia="en-GB"/>
        </w:rPr>
        <w:t>Regs</w:t>
      </w:r>
      <w:proofErr w:type="spellEnd"/>
      <w:r w:rsidRPr="0047682B">
        <w:rPr>
          <w:rFonts w:ascii="Comic Sans MS" w:eastAsia="Times New Roman" w:hAnsi="Comic Sans MS" w:cs="Times New Roman"/>
          <w:color w:val="000000" w:themeColor="text1"/>
          <w:lang w:eastAsia="en-GB"/>
        </w:rPr>
        <w:t xml:space="preserve"> have calculated all these factors for us so we can use a set of lookups that they have </w:t>
      </w:r>
      <w:proofErr w:type="spellStart"/>
      <w:r w:rsidRPr="0047682B">
        <w:rPr>
          <w:rFonts w:ascii="Comic Sans MS" w:eastAsia="Times New Roman" w:hAnsi="Comic Sans MS" w:cs="Times New Roman"/>
          <w:color w:val="000000" w:themeColor="text1"/>
          <w:lang w:eastAsia="en-GB"/>
        </w:rPr>
        <w:t>precalculated</w:t>
      </w:r>
      <w:proofErr w:type="spellEnd"/>
      <w:r w:rsidRPr="0047682B">
        <w:rPr>
          <w:rFonts w:ascii="Comic Sans MS" w:eastAsia="Times New Roman" w:hAnsi="Comic Sans MS" w:cs="Times New Roman"/>
          <w:color w:val="000000" w:themeColor="text1"/>
          <w:lang w:eastAsia="en-GB"/>
        </w:rPr>
        <w:t xml:space="preserve"> for us.</w:t>
      </w:r>
    </w:p>
    <w:p w:rsidR="003F00E3" w:rsidRPr="003F00E3" w:rsidRDefault="003F00E3" w:rsidP="003F00E3">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 xml:space="preserve">To calculate whether a set of conductors can safely be enclosed within a </w:t>
      </w:r>
      <w:proofErr w:type="spellStart"/>
      <w:r w:rsidRPr="003F00E3">
        <w:rPr>
          <w:rFonts w:ascii="Comic Sans MS" w:eastAsia="Times New Roman" w:hAnsi="Comic Sans MS" w:cs="Times New Roman"/>
          <w:color w:val="000000" w:themeColor="text1"/>
          <w:lang w:eastAsia="en-GB"/>
        </w:rPr>
        <w:t>trunking</w:t>
      </w:r>
      <w:proofErr w:type="spellEnd"/>
      <w:r w:rsidRPr="003F00E3">
        <w:rPr>
          <w:rFonts w:ascii="Comic Sans MS" w:eastAsia="Times New Roman" w:hAnsi="Comic Sans MS" w:cs="Times New Roman"/>
          <w:color w:val="000000" w:themeColor="text1"/>
          <w:lang w:eastAsia="en-GB"/>
        </w:rPr>
        <w:t xml:space="preserve"> the following steps need to be carried out:-</w:t>
      </w:r>
    </w:p>
    <w:p w:rsidR="003F00E3" w:rsidRPr="003F00E3" w:rsidRDefault="003F00E3" w:rsidP="003F00E3">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Find the qty of each size of cable and multiply by the appropriate factor from Table E5 on pg 150 of OSG.</w:t>
      </w:r>
    </w:p>
    <w:p w:rsidR="003F00E3" w:rsidRPr="003F00E3" w:rsidRDefault="003F00E3" w:rsidP="003F00E3">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Add the totals for each cable type and size together to obtain the total cable factor.</w:t>
      </w:r>
    </w:p>
    <w:p w:rsidR="003F00E3" w:rsidRPr="003F00E3" w:rsidRDefault="003F00E3" w:rsidP="003F00E3">
      <w:pPr>
        <w:numPr>
          <w:ilvl w:val="0"/>
          <w:numId w:val="8"/>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 xml:space="preserve">Find which sizes of </w:t>
      </w:r>
      <w:proofErr w:type="spellStart"/>
      <w:r w:rsidRPr="003F00E3">
        <w:rPr>
          <w:rFonts w:ascii="Comic Sans MS" w:eastAsia="Times New Roman" w:hAnsi="Comic Sans MS" w:cs="Times New Roman"/>
          <w:color w:val="000000" w:themeColor="text1"/>
          <w:lang w:eastAsia="en-GB"/>
        </w:rPr>
        <w:t>trunking</w:t>
      </w:r>
      <w:proofErr w:type="spellEnd"/>
      <w:r w:rsidRPr="003F00E3">
        <w:rPr>
          <w:rFonts w:ascii="Comic Sans MS" w:eastAsia="Times New Roman" w:hAnsi="Comic Sans MS" w:cs="Times New Roman"/>
          <w:color w:val="000000" w:themeColor="text1"/>
          <w:lang w:eastAsia="en-GB"/>
        </w:rPr>
        <w:t xml:space="preserve"> are suitable for these cables using Table E6 on pg 150 of OSG and looking for one that has a factor greater than or equal to the total obtained in step 2.</w:t>
      </w:r>
    </w:p>
    <w:p w:rsidR="00D56758" w:rsidRPr="0047682B" w:rsidRDefault="00D56758" w:rsidP="00D56758">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Note</w:t>
      </w:r>
    </w:p>
    <w:p w:rsidR="003F00E3" w:rsidRPr="003F00E3" w:rsidRDefault="003F00E3" w:rsidP="003F00E3">
      <w:pPr>
        <w:numPr>
          <w:ilvl w:val="0"/>
          <w:numId w:val="9"/>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 xml:space="preserve">Each cell is colour coded (red or green) to indicate whether or not the </w:t>
      </w:r>
      <w:proofErr w:type="spellStart"/>
      <w:r w:rsidRPr="003F00E3">
        <w:rPr>
          <w:rFonts w:ascii="Comic Sans MS" w:eastAsia="Times New Roman" w:hAnsi="Comic Sans MS" w:cs="Times New Roman"/>
          <w:color w:val="000000" w:themeColor="text1"/>
          <w:lang w:eastAsia="en-GB"/>
        </w:rPr>
        <w:t>trunking</w:t>
      </w:r>
      <w:proofErr w:type="spellEnd"/>
      <w:r w:rsidRPr="003F00E3">
        <w:rPr>
          <w:rFonts w:ascii="Comic Sans MS" w:eastAsia="Times New Roman" w:hAnsi="Comic Sans MS" w:cs="Times New Roman"/>
          <w:color w:val="000000" w:themeColor="text1"/>
          <w:lang w:eastAsia="en-GB"/>
        </w:rPr>
        <w:t xml:space="preserve"> is suitable for the current selection of cables.</w:t>
      </w:r>
    </w:p>
    <w:p w:rsidR="003F00E3" w:rsidRPr="003F00E3" w:rsidRDefault="003F00E3" w:rsidP="003F00E3">
      <w:pPr>
        <w:numPr>
          <w:ilvl w:val="0"/>
          <w:numId w:val="9"/>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Note after submitting the form it might appear as though nothing has happened. This is due to the form submitting to itself. Simply click the tabs to view the individual steps.</w:t>
      </w:r>
    </w:p>
    <w:p w:rsidR="00E16630" w:rsidRDefault="00E16630" w:rsidP="00E16630">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lastRenderedPageBreak/>
        <w:t>Tables</w:t>
      </w:r>
    </w:p>
    <w:tbl>
      <w:tblPr>
        <w:tblW w:w="9148" w:type="dxa"/>
        <w:tblInd w:w="94" w:type="dxa"/>
        <w:tblLook w:val="04A0"/>
      </w:tblPr>
      <w:tblGrid>
        <w:gridCol w:w="2102"/>
        <w:gridCol w:w="653"/>
        <w:gridCol w:w="939"/>
        <w:gridCol w:w="789"/>
        <w:gridCol w:w="2284"/>
        <w:gridCol w:w="653"/>
        <w:gridCol w:w="939"/>
        <w:gridCol w:w="789"/>
      </w:tblGrid>
      <w:tr w:rsidR="009277F7" w:rsidRPr="009277F7" w:rsidTr="009277F7">
        <w:trPr>
          <w:trHeight w:val="555"/>
        </w:trPr>
        <w:tc>
          <w:tcPr>
            <w:tcW w:w="2102"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PVC BS6004</w:t>
            </w:r>
          </w:p>
        </w:tc>
        <w:tc>
          <w:tcPr>
            <w:tcW w:w="653"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Qty</w:t>
            </w:r>
          </w:p>
        </w:tc>
        <w:tc>
          <w:tcPr>
            <w:tcW w:w="939"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Factor</w:t>
            </w:r>
          </w:p>
        </w:tc>
        <w:tc>
          <w:tcPr>
            <w:tcW w:w="789"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Total</w:t>
            </w:r>
          </w:p>
        </w:tc>
        <w:tc>
          <w:tcPr>
            <w:tcW w:w="2284"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Thermosetting</w:t>
            </w:r>
            <w:r w:rsidRPr="003F00E3">
              <w:rPr>
                <w:rFonts w:ascii="Comic Sans MS" w:eastAsia="Times New Roman" w:hAnsi="Comic Sans MS" w:cs="Calibri"/>
                <w:b/>
                <w:bCs/>
                <w:color w:val="212529"/>
                <w:lang w:eastAsia="en-GB"/>
              </w:rPr>
              <w:br/>
            </w:r>
            <w:r w:rsidRPr="009277F7">
              <w:rPr>
                <w:rFonts w:ascii="Comic Sans MS" w:eastAsia="Times New Roman" w:hAnsi="Comic Sans MS" w:cs="Calibri"/>
                <w:b/>
                <w:bCs/>
                <w:color w:val="212529"/>
                <w:lang w:eastAsia="en-GB"/>
              </w:rPr>
              <w:t>BS 7211</w:t>
            </w:r>
          </w:p>
        </w:tc>
        <w:tc>
          <w:tcPr>
            <w:tcW w:w="653"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Qty</w:t>
            </w:r>
          </w:p>
        </w:tc>
        <w:tc>
          <w:tcPr>
            <w:tcW w:w="939"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Factor</w:t>
            </w:r>
          </w:p>
        </w:tc>
        <w:tc>
          <w:tcPr>
            <w:tcW w:w="789" w:type="dxa"/>
            <w:vMerge w:val="restart"/>
            <w:tcBorders>
              <w:top w:val="single" w:sz="8" w:space="0" w:color="185580"/>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b/>
                <w:bCs/>
                <w:color w:val="212529"/>
                <w:lang w:eastAsia="en-GB"/>
              </w:rPr>
            </w:pPr>
            <w:r w:rsidRPr="009277F7">
              <w:rPr>
                <w:rFonts w:ascii="Comic Sans MS" w:eastAsia="Times New Roman" w:hAnsi="Comic Sans MS" w:cs="Calibri"/>
                <w:b/>
                <w:bCs/>
                <w:color w:val="212529"/>
                <w:lang w:eastAsia="en-GB"/>
              </w:rPr>
              <w:t>Total</w:t>
            </w:r>
          </w:p>
        </w:tc>
      </w:tr>
      <w:tr w:rsidR="009277F7" w:rsidRPr="009277F7" w:rsidTr="003F00E3">
        <w:trPr>
          <w:trHeight w:val="307"/>
        </w:trPr>
        <w:tc>
          <w:tcPr>
            <w:tcW w:w="2102"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c>
          <w:tcPr>
            <w:tcW w:w="653"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c>
          <w:tcPr>
            <w:tcW w:w="939"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c>
          <w:tcPr>
            <w:tcW w:w="789"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c>
          <w:tcPr>
            <w:tcW w:w="2284"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c>
          <w:tcPr>
            <w:tcW w:w="653"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c>
          <w:tcPr>
            <w:tcW w:w="939"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c>
          <w:tcPr>
            <w:tcW w:w="789" w:type="dxa"/>
            <w:vMerge/>
            <w:tcBorders>
              <w:top w:val="single" w:sz="8" w:space="0" w:color="185580"/>
              <w:left w:val="single" w:sz="8" w:space="0" w:color="185580"/>
              <w:bottom w:val="single" w:sz="8" w:space="0" w:color="185580"/>
              <w:right w:val="single" w:sz="8" w:space="0" w:color="185580"/>
            </w:tcBorders>
            <w:vAlign w:val="center"/>
            <w:hideMark/>
          </w:tcPr>
          <w:p w:rsidR="009277F7" w:rsidRPr="009277F7" w:rsidRDefault="009277F7" w:rsidP="009277F7">
            <w:pPr>
              <w:spacing w:after="0" w:line="240" w:lineRule="auto"/>
              <w:rPr>
                <w:rFonts w:ascii="Comic Sans MS" w:eastAsia="Times New Roman" w:hAnsi="Comic Sans MS" w:cs="Calibri"/>
                <w:bCs/>
                <w:color w:val="212529"/>
                <w:lang w:eastAsia="en-GB"/>
              </w:rPr>
            </w:pP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Solid 1.5mm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8</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Solid 1.5mm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8.6</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Solid 2.5mm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11.9</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Solid 2.5mm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11.9</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1.5mm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8.6</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1.5mm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9.6</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2.5mm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12.6</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2.5mm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13.9</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4.0mm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16.6</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4.0mm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18.1</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6.0mm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21.2</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6.0mm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22.9</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10.0mm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35.3</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10.0mm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36.3</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16.0mm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47.8</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16.0mm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50.3</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r w:rsidR="009277F7" w:rsidRPr="009277F7" w:rsidTr="009277F7">
        <w:trPr>
          <w:trHeight w:val="405"/>
        </w:trPr>
        <w:tc>
          <w:tcPr>
            <w:tcW w:w="2102" w:type="dxa"/>
            <w:tcBorders>
              <w:top w:val="nil"/>
              <w:left w:val="single" w:sz="8" w:space="0" w:color="185580"/>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25.0mm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73.9</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2284"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Stranded 25.0mm</w:t>
            </w:r>
          </w:p>
        </w:tc>
        <w:tc>
          <w:tcPr>
            <w:tcW w:w="653"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c>
          <w:tcPr>
            <w:tcW w:w="93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75.4</w:t>
            </w:r>
          </w:p>
        </w:tc>
        <w:tc>
          <w:tcPr>
            <w:tcW w:w="789" w:type="dxa"/>
            <w:tcBorders>
              <w:top w:val="nil"/>
              <w:left w:val="nil"/>
              <w:bottom w:val="single" w:sz="8" w:space="0" w:color="185580"/>
              <w:right w:val="single" w:sz="8" w:space="0" w:color="185580"/>
            </w:tcBorders>
            <w:shd w:val="clear" w:color="000000" w:fill="FFFFFF"/>
            <w:hideMark/>
          </w:tcPr>
          <w:p w:rsidR="009277F7" w:rsidRPr="009277F7" w:rsidRDefault="009277F7" w:rsidP="009277F7">
            <w:pPr>
              <w:spacing w:after="0" w:line="240" w:lineRule="auto"/>
              <w:jc w:val="center"/>
              <w:rPr>
                <w:rFonts w:ascii="Comic Sans MS" w:eastAsia="Times New Roman" w:hAnsi="Comic Sans MS" w:cs="Calibri"/>
                <w:color w:val="212529"/>
                <w:lang w:eastAsia="en-GB"/>
              </w:rPr>
            </w:pPr>
            <w:r w:rsidRPr="009277F7">
              <w:rPr>
                <w:rFonts w:ascii="Comic Sans MS" w:eastAsia="Times New Roman" w:hAnsi="Comic Sans MS" w:cs="Calibri"/>
                <w:color w:val="212529"/>
                <w:lang w:eastAsia="en-GB"/>
              </w:rPr>
              <w:t>0</w:t>
            </w:r>
          </w:p>
        </w:tc>
      </w:tr>
    </w:tbl>
    <w:p w:rsidR="003F00E3" w:rsidRDefault="003F00E3" w:rsidP="00E16630">
      <w:pPr>
        <w:shd w:val="clear" w:color="auto" w:fill="FFFFFF"/>
        <w:spacing w:after="100" w:afterAutospacing="1" w:line="353" w:lineRule="atLeast"/>
        <w:rPr>
          <w:rFonts w:ascii="Comic Sans MS" w:eastAsia="Times New Roman" w:hAnsi="Comic Sans MS" w:cs="Times New Roman"/>
          <w:color w:val="000000" w:themeColor="text1"/>
          <w:lang w:eastAsia="en-GB"/>
        </w:rPr>
      </w:pPr>
    </w:p>
    <w:tbl>
      <w:tblPr>
        <w:tblW w:w="9086" w:type="dxa"/>
        <w:tblInd w:w="94" w:type="dxa"/>
        <w:tblLook w:val="04A0"/>
      </w:tblPr>
      <w:tblGrid>
        <w:gridCol w:w="2141"/>
        <w:gridCol w:w="2126"/>
        <w:gridCol w:w="2551"/>
        <w:gridCol w:w="2268"/>
      </w:tblGrid>
      <w:tr w:rsidR="003F00E3" w:rsidRPr="003F00E3" w:rsidTr="003F00E3">
        <w:trPr>
          <w:trHeight w:val="735"/>
        </w:trPr>
        <w:tc>
          <w:tcPr>
            <w:tcW w:w="2141" w:type="dxa"/>
            <w:tcBorders>
              <w:top w:val="single" w:sz="8" w:space="0" w:color="185580"/>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b/>
                <w:bCs/>
                <w:color w:val="212529"/>
                <w:sz w:val="24"/>
                <w:szCs w:val="24"/>
                <w:lang w:eastAsia="en-GB"/>
              </w:rPr>
            </w:pPr>
            <w:r w:rsidRPr="003F00E3">
              <w:rPr>
                <w:rFonts w:ascii="Comic Sans MS" w:eastAsia="Times New Roman" w:hAnsi="Comic Sans MS" w:cs="Calibri"/>
                <w:b/>
                <w:bCs/>
                <w:color w:val="212529"/>
                <w:sz w:val="24"/>
                <w:szCs w:val="24"/>
                <w:lang w:eastAsia="en-GB"/>
              </w:rPr>
              <w:t>Dimensions (mm)</w:t>
            </w:r>
          </w:p>
        </w:tc>
        <w:tc>
          <w:tcPr>
            <w:tcW w:w="2126" w:type="dxa"/>
            <w:tcBorders>
              <w:top w:val="single" w:sz="8" w:space="0" w:color="185580"/>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b/>
                <w:bCs/>
                <w:color w:val="212529"/>
                <w:sz w:val="24"/>
                <w:szCs w:val="24"/>
                <w:lang w:eastAsia="en-GB"/>
              </w:rPr>
            </w:pPr>
            <w:r w:rsidRPr="003F00E3">
              <w:rPr>
                <w:rFonts w:ascii="Comic Sans MS" w:eastAsia="Times New Roman" w:hAnsi="Comic Sans MS" w:cs="Calibri"/>
                <w:b/>
                <w:bCs/>
                <w:color w:val="212529"/>
                <w:sz w:val="24"/>
                <w:szCs w:val="24"/>
                <w:lang w:eastAsia="en-GB"/>
              </w:rPr>
              <w:t>Factor</w:t>
            </w:r>
          </w:p>
        </w:tc>
        <w:tc>
          <w:tcPr>
            <w:tcW w:w="2551" w:type="dxa"/>
            <w:tcBorders>
              <w:top w:val="single" w:sz="8" w:space="0" w:color="185580"/>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b/>
                <w:bCs/>
                <w:color w:val="212529"/>
                <w:sz w:val="24"/>
                <w:szCs w:val="24"/>
                <w:lang w:eastAsia="en-GB"/>
              </w:rPr>
            </w:pPr>
            <w:r w:rsidRPr="003F00E3">
              <w:rPr>
                <w:rFonts w:ascii="Comic Sans MS" w:eastAsia="Times New Roman" w:hAnsi="Comic Sans MS" w:cs="Calibri"/>
                <w:b/>
                <w:bCs/>
                <w:color w:val="212529"/>
                <w:sz w:val="24"/>
                <w:szCs w:val="24"/>
                <w:lang w:eastAsia="en-GB"/>
              </w:rPr>
              <w:t>Dimensions (mm)</w:t>
            </w:r>
          </w:p>
        </w:tc>
        <w:tc>
          <w:tcPr>
            <w:tcW w:w="2268" w:type="dxa"/>
            <w:tcBorders>
              <w:top w:val="single" w:sz="8" w:space="0" w:color="185580"/>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b/>
                <w:bCs/>
                <w:color w:val="212529"/>
                <w:sz w:val="24"/>
                <w:szCs w:val="24"/>
                <w:lang w:eastAsia="en-GB"/>
              </w:rPr>
            </w:pPr>
            <w:r w:rsidRPr="003F00E3">
              <w:rPr>
                <w:rFonts w:ascii="Comic Sans MS" w:eastAsia="Times New Roman" w:hAnsi="Comic Sans MS" w:cs="Calibri"/>
                <w:b/>
                <w:bCs/>
                <w:color w:val="212529"/>
                <w:sz w:val="24"/>
                <w:szCs w:val="24"/>
                <w:lang w:eastAsia="en-GB"/>
              </w:rPr>
              <w:t>Factor</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50 x 38</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767</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200 x 100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8572</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50 x 50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1037</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200 x 150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13001</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75 x 25</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738</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200 x 200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17429</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75 x 38</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1146</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225 x 38</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3474</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75 x 50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1555</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225 x 50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4671</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75 x 75</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2371</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225 x 75</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7167</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100 x 25</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993</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225 x 100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9662</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100 x 38</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1542</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225 x 150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14652</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100 x 50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2091</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225 x 200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19643</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100 x 75</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3189</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225 x 225</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22138</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100 x 100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4252</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38</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4648</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150 x 38</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2999</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50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6251</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150 x 50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3091</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75</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9590</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150 x 75</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4743</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100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12929</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150 x 100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6394</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150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19607</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150 x 150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9697</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200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26285</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200 x 38</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3082</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225</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29624</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200 x 50</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4145</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300 x 300</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39428</w:t>
            </w:r>
          </w:p>
        </w:tc>
      </w:tr>
      <w:tr w:rsidR="003F00E3" w:rsidRPr="003F00E3" w:rsidTr="003F00E3">
        <w:trPr>
          <w:trHeight w:val="345"/>
        </w:trPr>
        <w:tc>
          <w:tcPr>
            <w:tcW w:w="2141" w:type="dxa"/>
            <w:tcBorders>
              <w:top w:val="nil"/>
              <w:left w:val="single" w:sz="8" w:space="0" w:color="185580"/>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200 x 75</w:t>
            </w:r>
          </w:p>
        </w:tc>
        <w:tc>
          <w:tcPr>
            <w:tcW w:w="2126"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6359</w:t>
            </w:r>
          </w:p>
        </w:tc>
        <w:tc>
          <w:tcPr>
            <w:tcW w:w="2551"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 </w:t>
            </w:r>
          </w:p>
        </w:tc>
        <w:tc>
          <w:tcPr>
            <w:tcW w:w="2268" w:type="dxa"/>
            <w:tcBorders>
              <w:top w:val="nil"/>
              <w:left w:val="nil"/>
              <w:bottom w:val="single" w:sz="8" w:space="0" w:color="185580"/>
              <w:right w:val="single" w:sz="8" w:space="0" w:color="185580"/>
            </w:tcBorders>
            <w:shd w:val="clear" w:color="000000" w:fill="FFFFFF"/>
            <w:hideMark/>
          </w:tcPr>
          <w:p w:rsidR="003F00E3" w:rsidRPr="003F00E3" w:rsidRDefault="003F00E3" w:rsidP="003F00E3">
            <w:pPr>
              <w:spacing w:after="0" w:line="240" w:lineRule="auto"/>
              <w:jc w:val="center"/>
              <w:rPr>
                <w:rFonts w:ascii="Comic Sans MS" w:eastAsia="Times New Roman" w:hAnsi="Comic Sans MS" w:cs="Calibri"/>
                <w:color w:val="212529"/>
                <w:lang w:eastAsia="en-GB"/>
              </w:rPr>
            </w:pPr>
            <w:r w:rsidRPr="003F00E3">
              <w:rPr>
                <w:rFonts w:ascii="Comic Sans MS" w:eastAsia="Times New Roman" w:hAnsi="Comic Sans MS" w:cs="Calibri"/>
                <w:color w:val="212529"/>
                <w:lang w:eastAsia="en-GB"/>
              </w:rPr>
              <w:t> </w:t>
            </w:r>
          </w:p>
        </w:tc>
      </w:tr>
    </w:tbl>
    <w:p w:rsidR="002B39B1" w:rsidRPr="0047682B" w:rsidRDefault="003F00E3"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r>
        <w:rPr>
          <w:rFonts w:ascii="Comic Sans MS" w:eastAsia="Times New Roman" w:hAnsi="Comic Sans MS" w:cs="Times New Roman"/>
          <w:color w:val="000000" w:themeColor="text1"/>
          <w:lang w:eastAsia="en-GB"/>
        </w:rPr>
        <w:lastRenderedPageBreak/>
        <w:t>T</w:t>
      </w:r>
      <w:r w:rsidR="002B39B1" w:rsidRPr="0047682B">
        <w:rPr>
          <w:rFonts w:ascii="Comic Sans MS" w:eastAsia="Times New Roman" w:hAnsi="Comic Sans MS" w:cs="Times New Roman"/>
          <w:color w:val="000000" w:themeColor="text1"/>
          <w:lang w:eastAsia="en-GB"/>
        </w:rPr>
        <w:t>asks</w:t>
      </w:r>
    </w:p>
    <w:p w:rsidR="003F00E3" w:rsidRPr="003F00E3" w:rsidRDefault="003F00E3" w:rsidP="003F00E3">
      <w:pPr>
        <w:shd w:val="clear" w:color="auto" w:fill="FFFFFF"/>
        <w:spacing w:after="100" w:afterAutospacing="1" w:line="353" w:lineRule="atLeast"/>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 xml:space="preserve">Find a suitable sized </w:t>
      </w:r>
      <w:proofErr w:type="spellStart"/>
      <w:r w:rsidRPr="003F00E3">
        <w:rPr>
          <w:rFonts w:ascii="Comic Sans MS" w:eastAsia="Times New Roman" w:hAnsi="Comic Sans MS" w:cs="Times New Roman"/>
          <w:color w:val="000000" w:themeColor="text1"/>
          <w:lang w:eastAsia="en-GB"/>
        </w:rPr>
        <w:t>trunking</w:t>
      </w:r>
      <w:proofErr w:type="spellEnd"/>
      <w:r w:rsidRPr="003F00E3">
        <w:rPr>
          <w:rFonts w:ascii="Comic Sans MS" w:eastAsia="Times New Roman" w:hAnsi="Comic Sans MS" w:cs="Times New Roman"/>
          <w:color w:val="000000" w:themeColor="text1"/>
          <w:lang w:eastAsia="en-GB"/>
        </w:rPr>
        <w:t xml:space="preserve"> capable of safely containing the following combinations of cables. For each scenario state the total factors for cables and the factor for that </w:t>
      </w:r>
      <w:proofErr w:type="spellStart"/>
      <w:r w:rsidRPr="003F00E3">
        <w:rPr>
          <w:rFonts w:ascii="Comic Sans MS" w:eastAsia="Times New Roman" w:hAnsi="Comic Sans MS" w:cs="Times New Roman"/>
          <w:color w:val="000000" w:themeColor="text1"/>
          <w:lang w:eastAsia="en-GB"/>
        </w:rPr>
        <w:t>trunking</w:t>
      </w:r>
      <w:proofErr w:type="spellEnd"/>
      <w:r w:rsidRPr="003F00E3">
        <w:rPr>
          <w:rFonts w:ascii="Comic Sans MS" w:eastAsia="Times New Roman" w:hAnsi="Comic Sans MS" w:cs="Times New Roman"/>
          <w:color w:val="000000" w:themeColor="text1"/>
          <w:lang w:eastAsia="en-GB"/>
        </w:rPr>
        <w:t>.</w:t>
      </w:r>
    </w:p>
    <w:p w:rsidR="003F00E3" w:rsidRPr="003F00E3" w:rsidRDefault="003F00E3" w:rsidP="003F00E3">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Fifteen 10mm² BS 6004 stranded cables and fourteen 6mm² BS 7211 stranded cables.</w:t>
      </w:r>
    </w:p>
    <w:p w:rsidR="003F00E3" w:rsidRPr="003F00E3" w:rsidRDefault="003F00E3" w:rsidP="003F00E3">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Fifteen 10mm² BS 6004 stranded cables and eighteen 6mm²BS 6004 stranded cables and fourteen 6mm² BS 7211 stranded cables.</w:t>
      </w:r>
    </w:p>
    <w:p w:rsidR="003F00E3" w:rsidRPr="003F00E3" w:rsidRDefault="003F00E3" w:rsidP="003F00E3">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Thirty 2.5mm² BS 6004 stranded cables and eighteen 10mm² BS 7211 stranded cables.</w:t>
      </w:r>
    </w:p>
    <w:p w:rsidR="003F00E3" w:rsidRPr="003F00E3" w:rsidRDefault="003F00E3" w:rsidP="003F00E3">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Twenty four 25mm² BS 6004 stranded cables.</w:t>
      </w:r>
    </w:p>
    <w:p w:rsidR="003F00E3" w:rsidRPr="003F00E3" w:rsidRDefault="003F00E3" w:rsidP="003F00E3">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Twenty four 25mm² BS 7211 stranded cables.</w:t>
      </w:r>
    </w:p>
    <w:p w:rsidR="003F00E3" w:rsidRPr="003F00E3" w:rsidRDefault="003F00E3" w:rsidP="003F00E3">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Twenty four 25mm² BS 6004 stranded cables and twenty four 25mm² BS 7211 stranded cables.</w:t>
      </w:r>
    </w:p>
    <w:p w:rsidR="003F00E3" w:rsidRPr="003F00E3" w:rsidRDefault="003F00E3" w:rsidP="003F00E3">
      <w:pPr>
        <w:numPr>
          <w:ilvl w:val="0"/>
          <w:numId w:val="2"/>
        </w:numPr>
        <w:shd w:val="clear" w:color="auto" w:fill="FFFFFF"/>
        <w:spacing w:before="100" w:beforeAutospacing="1" w:after="100" w:afterAutospacing="1" w:line="240" w:lineRule="auto"/>
        <w:rPr>
          <w:rFonts w:ascii="Comic Sans MS" w:eastAsia="Times New Roman" w:hAnsi="Comic Sans MS" w:cs="Times New Roman"/>
          <w:color w:val="000000" w:themeColor="text1"/>
          <w:lang w:eastAsia="en-GB"/>
        </w:rPr>
      </w:pPr>
      <w:r w:rsidRPr="003F00E3">
        <w:rPr>
          <w:rFonts w:ascii="Comic Sans MS" w:eastAsia="Times New Roman" w:hAnsi="Comic Sans MS" w:cs="Times New Roman"/>
          <w:color w:val="000000" w:themeColor="text1"/>
          <w:lang w:eastAsia="en-GB"/>
        </w:rPr>
        <w:t>Twenty four 25mm² BS 6004 stranded cables and thirty six 10mm² BS 7211 stranded cables and thirty six 25mm² BS 7211 stranded cables.</w:t>
      </w:r>
    </w:p>
    <w:tbl>
      <w:tblPr>
        <w:tblStyle w:val="TableGrid"/>
        <w:tblW w:w="0" w:type="auto"/>
        <w:tblLook w:val="04A0"/>
      </w:tblPr>
      <w:tblGrid>
        <w:gridCol w:w="2310"/>
        <w:gridCol w:w="2310"/>
        <w:gridCol w:w="2311"/>
        <w:gridCol w:w="2311"/>
      </w:tblGrid>
      <w:tr w:rsidR="002B39B1" w:rsidRPr="0047682B" w:rsidTr="002B39B1">
        <w:tc>
          <w:tcPr>
            <w:tcW w:w="2310" w:type="dxa"/>
          </w:tcPr>
          <w:p w:rsidR="002B39B1" w:rsidRPr="0047682B" w:rsidRDefault="002B39B1" w:rsidP="00E425B3">
            <w:pPr>
              <w:spacing w:after="100" w:afterAutospacing="1" w:line="353" w:lineRule="atLeast"/>
              <w:jc w:val="center"/>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Question</w:t>
            </w:r>
          </w:p>
        </w:tc>
        <w:tc>
          <w:tcPr>
            <w:tcW w:w="2310" w:type="dxa"/>
          </w:tcPr>
          <w:p w:rsidR="002B39B1" w:rsidRPr="0047682B" w:rsidRDefault="003F00E3" w:rsidP="003F00E3">
            <w:pPr>
              <w:spacing w:after="100" w:afterAutospacing="1" w:line="353" w:lineRule="atLeast"/>
              <w:jc w:val="center"/>
              <w:rPr>
                <w:rFonts w:ascii="Comic Sans MS" w:eastAsia="Times New Roman" w:hAnsi="Comic Sans MS" w:cs="Times New Roman"/>
                <w:color w:val="000000" w:themeColor="text1"/>
                <w:lang w:eastAsia="en-GB"/>
              </w:rPr>
            </w:pPr>
            <w:proofErr w:type="spellStart"/>
            <w:r>
              <w:rPr>
                <w:rFonts w:ascii="Comic Sans MS" w:eastAsia="Times New Roman" w:hAnsi="Comic Sans MS" w:cs="Times New Roman"/>
                <w:color w:val="000000" w:themeColor="text1"/>
                <w:lang w:eastAsia="en-GB"/>
              </w:rPr>
              <w:t>Trunking</w:t>
            </w:r>
            <w:proofErr w:type="spellEnd"/>
            <w:r w:rsidR="002B39B1" w:rsidRPr="0047682B">
              <w:rPr>
                <w:rFonts w:ascii="Comic Sans MS" w:eastAsia="Times New Roman" w:hAnsi="Comic Sans MS" w:cs="Times New Roman"/>
                <w:color w:val="000000" w:themeColor="text1"/>
                <w:lang w:eastAsia="en-GB"/>
              </w:rPr>
              <w:t xml:space="preserve"> Size</w:t>
            </w:r>
          </w:p>
        </w:tc>
        <w:tc>
          <w:tcPr>
            <w:tcW w:w="2311" w:type="dxa"/>
          </w:tcPr>
          <w:p w:rsidR="002B39B1" w:rsidRPr="0047682B" w:rsidRDefault="002B39B1" w:rsidP="00E425B3">
            <w:pPr>
              <w:spacing w:after="100" w:afterAutospacing="1" w:line="353" w:lineRule="atLeast"/>
              <w:jc w:val="center"/>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Cable Total</w:t>
            </w:r>
          </w:p>
        </w:tc>
        <w:tc>
          <w:tcPr>
            <w:tcW w:w="2311" w:type="dxa"/>
          </w:tcPr>
          <w:p w:rsidR="002B39B1" w:rsidRPr="0047682B" w:rsidRDefault="003F00E3" w:rsidP="00E425B3">
            <w:pPr>
              <w:spacing w:after="100" w:afterAutospacing="1" w:line="353" w:lineRule="atLeast"/>
              <w:jc w:val="center"/>
              <w:rPr>
                <w:rFonts w:ascii="Comic Sans MS" w:eastAsia="Times New Roman" w:hAnsi="Comic Sans MS" w:cs="Times New Roman"/>
                <w:color w:val="000000" w:themeColor="text1"/>
                <w:lang w:eastAsia="en-GB"/>
              </w:rPr>
            </w:pPr>
            <w:proofErr w:type="spellStart"/>
            <w:r>
              <w:rPr>
                <w:rFonts w:ascii="Comic Sans MS" w:eastAsia="Times New Roman" w:hAnsi="Comic Sans MS" w:cs="Times New Roman"/>
                <w:color w:val="000000" w:themeColor="text1"/>
                <w:lang w:eastAsia="en-GB"/>
              </w:rPr>
              <w:t>Trunking</w:t>
            </w:r>
            <w:proofErr w:type="spellEnd"/>
            <w:r w:rsidR="002B39B1" w:rsidRPr="0047682B">
              <w:rPr>
                <w:rFonts w:ascii="Comic Sans MS" w:eastAsia="Times New Roman" w:hAnsi="Comic Sans MS" w:cs="Times New Roman"/>
                <w:color w:val="000000" w:themeColor="text1"/>
                <w:lang w:eastAsia="en-GB"/>
              </w:rPr>
              <w:t xml:space="preserve"> Fa</w:t>
            </w:r>
            <w:r>
              <w:rPr>
                <w:rFonts w:ascii="Comic Sans MS" w:eastAsia="Times New Roman" w:hAnsi="Comic Sans MS" w:cs="Times New Roman"/>
                <w:color w:val="000000" w:themeColor="text1"/>
                <w:lang w:eastAsia="en-GB"/>
              </w:rPr>
              <w:t>c</w:t>
            </w:r>
            <w:r w:rsidR="002B39B1" w:rsidRPr="0047682B">
              <w:rPr>
                <w:rFonts w:ascii="Comic Sans MS" w:eastAsia="Times New Roman" w:hAnsi="Comic Sans MS" w:cs="Times New Roman"/>
                <w:color w:val="000000" w:themeColor="text1"/>
                <w:lang w:eastAsia="en-GB"/>
              </w:rPr>
              <w:t>tor</w:t>
            </w:r>
          </w:p>
        </w:tc>
      </w:tr>
      <w:tr w:rsidR="002B39B1" w:rsidRPr="0047682B" w:rsidTr="002B39B1">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1</w:t>
            </w:r>
          </w:p>
        </w:tc>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r>
      <w:tr w:rsidR="002B39B1" w:rsidRPr="0047682B" w:rsidTr="002B39B1">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2</w:t>
            </w:r>
          </w:p>
        </w:tc>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r>
      <w:tr w:rsidR="002B39B1" w:rsidRPr="0047682B" w:rsidTr="002B39B1">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3</w:t>
            </w:r>
          </w:p>
        </w:tc>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r>
      <w:tr w:rsidR="002B39B1" w:rsidRPr="0047682B" w:rsidTr="002B39B1">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4</w:t>
            </w:r>
          </w:p>
        </w:tc>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r>
      <w:tr w:rsidR="002B39B1" w:rsidRPr="0047682B" w:rsidTr="002B39B1">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5</w:t>
            </w:r>
          </w:p>
        </w:tc>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r>
      <w:tr w:rsidR="002B39B1" w:rsidRPr="0047682B" w:rsidTr="002B39B1">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6</w:t>
            </w:r>
          </w:p>
        </w:tc>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r>
      <w:tr w:rsidR="002B39B1" w:rsidRPr="0047682B" w:rsidTr="002B39B1">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r w:rsidRPr="0047682B">
              <w:rPr>
                <w:rFonts w:ascii="Comic Sans MS" w:eastAsia="Times New Roman" w:hAnsi="Comic Sans MS" w:cs="Times New Roman"/>
                <w:color w:val="000000" w:themeColor="text1"/>
                <w:lang w:eastAsia="en-GB"/>
              </w:rPr>
              <w:t>7</w:t>
            </w:r>
          </w:p>
        </w:tc>
        <w:tc>
          <w:tcPr>
            <w:tcW w:w="2310"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c>
          <w:tcPr>
            <w:tcW w:w="2311" w:type="dxa"/>
          </w:tcPr>
          <w:p w:rsidR="002B39B1" w:rsidRPr="0047682B" w:rsidRDefault="002B39B1" w:rsidP="002B39B1">
            <w:pPr>
              <w:spacing w:after="100" w:afterAutospacing="1" w:line="353" w:lineRule="atLeast"/>
              <w:rPr>
                <w:rFonts w:ascii="Comic Sans MS" w:eastAsia="Times New Roman" w:hAnsi="Comic Sans MS" w:cs="Times New Roman"/>
                <w:color w:val="000000" w:themeColor="text1"/>
                <w:lang w:eastAsia="en-GB"/>
              </w:rPr>
            </w:pPr>
          </w:p>
        </w:tc>
      </w:tr>
    </w:tbl>
    <w:p w:rsidR="002B39B1" w:rsidRPr="0047682B" w:rsidRDefault="002B39B1"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p>
    <w:p w:rsidR="002B39B1" w:rsidRPr="0047682B" w:rsidRDefault="002B39B1"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p>
    <w:p w:rsidR="002B39B1" w:rsidRPr="0047682B" w:rsidRDefault="002B39B1"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p>
    <w:p w:rsidR="002B39B1" w:rsidRPr="0047682B" w:rsidRDefault="002B39B1" w:rsidP="002B39B1">
      <w:pPr>
        <w:shd w:val="clear" w:color="auto" w:fill="FFFFFF"/>
        <w:spacing w:after="100" w:afterAutospacing="1" w:line="353" w:lineRule="atLeast"/>
        <w:rPr>
          <w:rFonts w:ascii="Comic Sans MS" w:eastAsia="Times New Roman" w:hAnsi="Comic Sans MS" w:cs="Times New Roman"/>
          <w:color w:val="000000" w:themeColor="text1"/>
          <w:lang w:eastAsia="en-GB"/>
        </w:rPr>
      </w:pPr>
    </w:p>
    <w:sectPr w:rsidR="002B39B1" w:rsidRPr="0047682B" w:rsidSect="00E320F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60D9"/>
    <w:multiLevelType w:val="multilevel"/>
    <w:tmpl w:val="5E9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97811"/>
    <w:multiLevelType w:val="multilevel"/>
    <w:tmpl w:val="ECDC3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4649FF"/>
    <w:multiLevelType w:val="multilevel"/>
    <w:tmpl w:val="DD28D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7C56CC"/>
    <w:multiLevelType w:val="multilevel"/>
    <w:tmpl w:val="5314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5B5A58"/>
    <w:multiLevelType w:val="multilevel"/>
    <w:tmpl w:val="762C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C834F8"/>
    <w:multiLevelType w:val="multilevel"/>
    <w:tmpl w:val="AEAC8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027F21"/>
    <w:multiLevelType w:val="multilevel"/>
    <w:tmpl w:val="B56E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800F94"/>
    <w:multiLevelType w:val="multilevel"/>
    <w:tmpl w:val="85BE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626E45"/>
    <w:multiLevelType w:val="multilevel"/>
    <w:tmpl w:val="2FE0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1931B0"/>
    <w:multiLevelType w:val="multilevel"/>
    <w:tmpl w:val="AE7C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D86527"/>
    <w:multiLevelType w:val="multilevel"/>
    <w:tmpl w:val="6C8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0"/>
  </w:num>
  <w:num w:numId="4">
    <w:abstractNumId w:val="1"/>
  </w:num>
  <w:num w:numId="5">
    <w:abstractNumId w:val="5"/>
  </w:num>
  <w:num w:numId="6">
    <w:abstractNumId w:val="9"/>
  </w:num>
  <w:num w:numId="7">
    <w:abstractNumId w:val="4"/>
  </w:num>
  <w:num w:numId="8">
    <w:abstractNumId w:val="6"/>
  </w:num>
  <w:num w:numId="9">
    <w:abstractNumId w:val="3"/>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71ED2"/>
    <w:rsid w:val="000608B5"/>
    <w:rsid w:val="0029328C"/>
    <w:rsid w:val="002B39B1"/>
    <w:rsid w:val="002C2673"/>
    <w:rsid w:val="003C0144"/>
    <w:rsid w:val="003F00E3"/>
    <w:rsid w:val="004333B6"/>
    <w:rsid w:val="0047682B"/>
    <w:rsid w:val="00546F9B"/>
    <w:rsid w:val="005D1A6E"/>
    <w:rsid w:val="00614B7E"/>
    <w:rsid w:val="006B5F89"/>
    <w:rsid w:val="00887506"/>
    <w:rsid w:val="009277F7"/>
    <w:rsid w:val="00B621CA"/>
    <w:rsid w:val="00D56758"/>
    <w:rsid w:val="00E16630"/>
    <w:rsid w:val="00E320FA"/>
    <w:rsid w:val="00E425B3"/>
    <w:rsid w:val="00E71ED2"/>
    <w:rsid w:val="00F02CC0"/>
    <w:rsid w:val="00FC76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39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6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23557">
      <w:bodyDiv w:val="1"/>
      <w:marLeft w:val="0"/>
      <w:marRight w:val="0"/>
      <w:marTop w:val="0"/>
      <w:marBottom w:val="0"/>
      <w:divBdr>
        <w:top w:val="none" w:sz="0" w:space="0" w:color="auto"/>
        <w:left w:val="none" w:sz="0" w:space="0" w:color="auto"/>
        <w:bottom w:val="none" w:sz="0" w:space="0" w:color="auto"/>
        <w:right w:val="none" w:sz="0" w:space="0" w:color="auto"/>
      </w:divBdr>
    </w:div>
    <w:div w:id="350768384">
      <w:bodyDiv w:val="1"/>
      <w:marLeft w:val="0"/>
      <w:marRight w:val="0"/>
      <w:marTop w:val="0"/>
      <w:marBottom w:val="0"/>
      <w:divBdr>
        <w:top w:val="none" w:sz="0" w:space="0" w:color="auto"/>
        <w:left w:val="none" w:sz="0" w:space="0" w:color="auto"/>
        <w:bottom w:val="none" w:sz="0" w:space="0" w:color="auto"/>
        <w:right w:val="none" w:sz="0" w:space="0" w:color="auto"/>
      </w:divBdr>
    </w:div>
    <w:div w:id="392854099">
      <w:bodyDiv w:val="1"/>
      <w:marLeft w:val="0"/>
      <w:marRight w:val="0"/>
      <w:marTop w:val="0"/>
      <w:marBottom w:val="0"/>
      <w:divBdr>
        <w:top w:val="none" w:sz="0" w:space="0" w:color="auto"/>
        <w:left w:val="none" w:sz="0" w:space="0" w:color="auto"/>
        <w:bottom w:val="none" w:sz="0" w:space="0" w:color="auto"/>
        <w:right w:val="none" w:sz="0" w:space="0" w:color="auto"/>
      </w:divBdr>
    </w:div>
    <w:div w:id="450713240">
      <w:bodyDiv w:val="1"/>
      <w:marLeft w:val="0"/>
      <w:marRight w:val="0"/>
      <w:marTop w:val="0"/>
      <w:marBottom w:val="0"/>
      <w:divBdr>
        <w:top w:val="none" w:sz="0" w:space="0" w:color="auto"/>
        <w:left w:val="none" w:sz="0" w:space="0" w:color="auto"/>
        <w:bottom w:val="none" w:sz="0" w:space="0" w:color="auto"/>
        <w:right w:val="none" w:sz="0" w:space="0" w:color="auto"/>
      </w:divBdr>
    </w:div>
    <w:div w:id="578054633">
      <w:bodyDiv w:val="1"/>
      <w:marLeft w:val="0"/>
      <w:marRight w:val="0"/>
      <w:marTop w:val="0"/>
      <w:marBottom w:val="0"/>
      <w:divBdr>
        <w:top w:val="none" w:sz="0" w:space="0" w:color="auto"/>
        <w:left w:val="none" w:sz="0" w:space="0" w:color="auto"/>
        <w:bottom w:val="none" w:sz="0" w:space="0" w:color="auto"/>
        <w:right w:val="none" w:sz="0" w:space="0" w:color="auto"/>
      </w:divBdr>
    </w:div>
    <w:div w:id="1027608501">
      <w:bodyDiv w:val="1"/>
      <w:marLeft w:val="0"/>
      <w:marRight w:val="0"/>
      <w:marTop w:val="0"/>
      <w:marBottom w:val="0"/>
      <w:divBdr>
        <w:top w:val="none" w:sz="0" w:space="0" w:color="auto"/>
        <w:left w:val="none" w:sz="0" w:space="0" w:color="auto"/>
        <w:bottom w:val="none" w:sz="0" w:space="0" w:color="auto"/>
        <w:right w:val="none" w:sz="0" w:space="0" w:color="auto"/>
      </w:divBdr>
    </w:div>
    <w:div w:id="1194267238">
      <w:bodyDiv w:val="1"/>
      <w:marLeft w:val="0"/>
      <w:marRight w:val="0"/>
      <w:marTop w:val="0"/>
      <w:marBottom w:val="0"/>
      <w:divBdr>
        <w:top w:val="none" w:sz="0" w:space="0" w:color="auto"/>
        <w:left w:val="none" w:sz="0" w:space="0" w:color="auto"/>
        <w:bottom w:val="none" w:sz="0" w:space="0" w:color="auto"/>
        <w:right w:val="none" w:sz="0" w:space="0" w:color="auto"/>
      </w:divBdr>
    </w:div>
    <w:div w:id="1318072594">
      <w:bodyDiv w:val="1"/>
      <w:marLeft w:val="0"/>
      <w:marRight w:val="0"/>
      <w:marTop w:val="0"/>
      <w:marBottom w:val="0"/>
      <w:divBdr>
        <w:top w:val="none" w:sz="0" w:space="0" w:color="auto"/>
        <w:left w:val="none" w:sz="0" w:space="0" w:color="auto"/>
        <w:bottom w:val="none" w:sz="0" w:space="0" w:color="auto"/>
        <w:right w:val="none" w:sz="0" w:space="0" w:color="auto"/>
      </w:divBdr>
    </w:div>
    <w:div w:id="1321083758">
      <w:bodyDiv w:val="1"/>
      <w:marLeft w:val="0"/>
      <w:marRight w:val="0"/>
      <w:marTop w:val="0"/>
      <w:marBottom w:val="0"/>
      <w:divBdr>
        <w:top w:val="none" w:sz="0" w:space="0" w:color="auto"/>
        <w:left w:val="none" w:sz="0" w:space="0" w:color="auto"/>
        <w:bottom w:val="none" w:sz="0" w:space="0" w:color="auto"/>
        <w:right w:val="none" w:sz="0" w:space="0" w:color="auto"/>
      </w:divBdr>
    </w:div>
    <w:div w:id="1336807441">
      <w:bodyDiv w:val="1"/>
      <w:marLeft w:val="0"/>
      <w:marRight w:val="0"/>
      <w:marTop w:val="0"/>
      <w:marBottom w:val="0"/>
      <w:divBdr>
        <w:top w:val="none" w:sz="0" w:space="0" w:color="auto"/>
        <w:left w:val="none" w:sz="0" w:space="0" w:color="auto"/>
        <w:bottom w:val="none" w:sz="0" w:space="0" w:color="auto"/>
        <w:right w:val="none" w:sz="0" w:space="0" w:color="auto"/>
      </w:divBdr>
    </w:div>
    <w:div w:id="1401825866">
      <w:bodyDiv w:val="1"/>
      <w:marLeft w:val="0"/>
      <w:marRight w:val="0"/>
      <w:marTop w:val="0"/>
      <w:marBottom w:val="0"/>
      <w:divBdr>
        <w:top w:val="none" w:sz="0" w:space="0" w:color="auto"/>
        <w:left w:val="none" w:sz="0" w:space="0" w:color="auto"/>
        <w:bottom w:val="none" w:sz="0" w:space="0" w:color="auto"/>
        <w:right w:val="none" w:sz="0" w:space="0" w:color="auto"/>
      </w:divBdr>
    </w:div>
    <w:div w:id="1630630469">
      <w:bodyDiv w:val="1"/>
      <w:marLeft w:val="0"/>
      <w:marRight w:val="0"/>
      <w:marTop w:val="0"/>
      <w:marBottom w:val="0"/>
      <w:divBdr>
        <w:top w:val="none" w:sz="0" w:space="0" w:color="auto"/>
        <w:left w:val="none" w:sz="0" w:space="0" w:color="auto"/>
        <w:bottom w:val="none" w:sz="0" w:space="0" w:color="auto"/>
        <w:right w:val="none" w:sz="0" w:space="0" w:color="auto"/>
      </w:divBdr>
    </w:div>
    <w:div w:id="1632512335">
      <w:bodyDiv w:val="1"/>
      <w:marLeft w:val="0"/>
      <w:marRight w:val="0"/>
      <w:marTop w:val="0"/>
      <w:marBottom w:val="0"/>
      <w:divBdr>
        <w:top w:val="none" w:sz="0" w:space="0" w:color="auto"/>
        <w:left w:val="none" w:sz="0" w:space="0" w:color="auto"/>
        <w:bottom w:val="none" w:sz="0" w:space="0" w:color="auto"/>
        <w:right w:val="none" w:sz="0" w:space="0" w:color="auto"/>
      </w:divBdr>
    </w:div>
    <w:div w:id="1706908919">
      <w:bodyDiv w:val="1"/>
      <w:marLeft w:val="0"/>
      <w:marRight w:val="0"/>
      <w:marTop w:val="0"/>
      <w:marBottom w:val="0"/>
      <w:divBdr>
        <w:top w:val="none" w:sz="0" w:space="0" w:color="auto"/>
        <w:left w:val="none" w:sz="0" w:space="0" w:color="auto"/>
        <w:bottom w:val="none" w:sz="0" w:space="0" w:color="auto"/>
        <w:right w:val="none" w:sz="0" w:space="0" w:color="auto"/>
      </w:divBdr>
    </w:div>
    <w:div w:id="1763139844">
      <w:bodyDiv w:val="1"/>
      <w:marLeft w:val="0"/>
      <w:marRight w:val="0"/>
      <w:marTop w:val="0"/>
      <w:marBottom w:val="0"/>
      <w:divBdr>
        <w:top w:val="none" w:sz="0" w:space="0" w:color="auto"/>
        <w:left w:val="none" w:sz="0" w:space="0" w:color="auto"/>
        <w:bottom w:val="none" w:sz="0" w:space="0" w:color="auto"/>
        <w:right w:val="none" w:sz="0" w:space="0" w:color="auto"/>
      </w:divBdr>
    </w:div>
    <w:div w:id="1784693304">
      <w:bodyDiv w:val="1"/>
      <w:marLeft w:val="0"/>
      <w:marRight w:val="0"/>
      <w:marTop w:val="0"/>
      <w:marBottom w:val="0"/>
      <w:divBdr>
        <w:top w:val="none" w:sz="0" w:space="0" w:color="auto"/>
        <w:left w:val="none" w:sz="0" w:space="0" w:color="auto"/>
        <w:bottom w:val="none" w:sz="0" w:space="0" w:color="auto"/>
        <w:right w:val="none" w:sz="0" w:space="0" w:color="auto"/>
      </w:divBdr>
    </w:div>
    <w:div w:id="2079671982">
      <w:bodyDiv w:val="1"/>
      <w:marLeft w:val="0"/>
      <w:marRight w:val="0"/>
      <w:marTop w:val="0"/>
      <w:marBottom w:val="0"/>
      <w:divBdr>
        <w:top w:val="none" w:sz="0" w:space="0" w:color="auto"/>
        <w:left w:val="none" w:sz="0" w:space="0" w:color="auto"/>
        <w:bottom w:val="none" w:sz="0" w:space="0" w:color="auto"/>
        <w:right w:val="none" w:sz="0" w:space="0" w:color="auto"/>
      </w:divBdr>
    </w:div>
    <w:div w:id="20930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Eyre</dc:creator>
  <cp:lastModifiedBy>Bob Eyre</cp:lastModifiedBy>
  <cp:revision>6</cp:revision>
  <dcterms:created xsi:type="dcterms:W3CDTF">2020-03-30T15:52:00Z</dcterms:created>
  <dcterms:modified xsi:type="dcterms:W3CDTF">2020-03-30T18:57:00Z</dcterms:modified>
</cp:coreProperties>
</file>